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60" w:rsidRPr="008A6DCE" w:rsidRDefault="00397418" w:rsidP="008458BA">
      <w:pPr>
        <w:pStyle w:val="Heading2"/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-20320</wp:posOffset>
            </wp:positionH>
            <wp:positionV relativeFrom="margin">
              <wp:posOffset>143510</wp:posOffset>
            </wp:positionV>
            <wp:extent cx="1744345" cy="2666365"/>
            <wp:effectExtent l="19050" t="0" r="8255" b="0"/>
            <wp:wrapSquare wrapText="bothSides"/>
            <wp:docPr id="10" name="Picture 3" descr="http://www.ppt4pes.org/wp-content/uploads/2014/05/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pt4pes.org/wp-content/uploads/2014/05/educati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B60" w:rsidRPr="008A6DCE">
        <w:rPr>
          <w:rFonts w:ascii="Tahoma" w:hAnsi="Tahoma" w:cs="Tahoma"/>
          <w:sz w:val="22"/>
          <w:szCs w:val="22"/>
        </w:rPr>
        <w:t>Children</w:t>
      </w:r>
      <w:r w:rsidR="00941EA8">
        <w:rPr>
          <w:rFonts w:ascii="Tahoma" w:hAnsi="Tahoma" w:cs="Tahoma"/>
          <w:sz w:val="22"/>
          <w:szCs w:val="22"/>
        </w:rPr>
        <w:t>’</w:t>
      </w:r>
      <w:r w:rsidR="001A4B60" w:rsidRPr="008A6DCE">
        <w:rPr>
          <w:rFonts w:ascii="Tahoma" w:hAnsi="Tahoma" w:cs="Tahoma"/>
          <w:sz w:val="22"/>
          <w:szCs w:val="22"/>
        </w:rPr>
        <w:t>s Service Committee</w:t>
      </w:r>
    </w:p>
    <w:p w:rsidR="00AE1D93" w:rsidRDefault="00CA69E8" w:rsidP="008458BA">
      <w:pPr>
        <w:pStyle w:val="Heading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69E8">
        <w:rPr>
          <w:rFonts w:ascii="Tahoma" w:hAnsi="Tahoma" w:cs="Tahoma"/>
          <w:color w:val="FF0000"/>
          <w:sz w:val="32"/>
          <w:szCs w:val="32"/>
        </w:rPr>
        <w:t xml:space="preserve">Off The Shelf </w:t>
      </w:r>
      <w:r w:rsidR="003F7368" w:rsidRPr="00CA69E8">
        <w:rPr>
          <w:rFonts w:ascii="Tahoma" w:hAnsi="Tahoma" w:cs="Tahoma"/>
          <w:sz w:val="32"/>
          <w:szCs w:val="32"/>
        </w:rPr>
        <w:br/>
      </w:r>
      <w:r w:rsidR="00941EA8">
        <w:rPr>
          <w:rFonts w:ascii="Tahoma" w:hAnsi="Tahoma" w:cs="Tahoma"/>
          <w:sz w:val="22"/>
          <w:szCs w:val="22"/>
        </w:rPr>
        <w:t xml:space="preserve"> </w:t>
      </w:r>
      <w:r w:rsidRPr="008A6DCE">
        <w:rPr>
          <w:rFonts w:ascii="Tahoma" w:hAnsi="Tahoma" w:cs="Tahoma"/>
          <w:sz w:val="22"/>
          <w:szCs w:val="22"/>
        </w:rPr>
        <w:t>Community Book Project</w:t>
      </w:r>
      <w:r>
        <w:rPr>
          <w:rFonts w:ascii="Tahoma" w:hAnsi="Tahoma" w:cs="Tahoma"/>
          <w:sz w:val="22"/>
          <w:szCs w:val="22"/>
        </w:rPr>
        <w:t xml:space="preserve"> – </w:t>
      </w:r>
      <w:r w:rsidR="00941EA8">
        <w:rPr>
          <w:rFonts w:ascii="Tahoma" w:hAnsi="Tahoma" w:cs="Tahoma"/>
          <w:sz w:val="22"/>
          <w:szCs w:val="22"/>
        </w:rPr>
        <w:t xml:space="preserve">Get Involved! </w:t>
      </w:r>
    </w:p>
    <w:p w:rsidR="001A4B60" w:rsidRPr="00941EA8" w:rsidRDefault="001A4B60" w:rsidP="00941EA8">
      <w:pPr>
        <w:rPr>
          <w:rFonts w:ascii="Tahoma" w:hAnsi="Tahoma" w:cs="Tahoma"/>
          <w:sz w:val="22"/>
          <w:szCs w:val="22"/>
        </w:rPr>
      </w:pPr>
    </w:p>
    <w:p w:rsidR="001A4B60" w:rsidRPr="00941EA8" w:rsidRDefault="008A6DCE" w:rsidP="008458BA">
      <w:pPr>
        <w:jc w:val="both"/>
        <w:rPr>
          <w:rFonts w:ascii="Tahoma" w:hAnsi="Tahoma" w:cs="Tahoma"/>
          <w:sz w:val="22"/>
          <w:szCs w:val="22"/>
        </w:rPr>
      </w:pPr>
      <w:r w:rsidRPr="00941EA8">
        <w:rPr>
          <w:rFonts w:ascii="Tahoma" w:hAnsi="Tahoma" w:cs="Tahoma"/>
          <w:sz w:val="22"/>
          <w:szCs w:val="22"/>
        </w:rPr>
        <w:t xml:space="preserve">As part of its support for children and families the Children’s </w:t>
      </w:r>
      <w:r w:rsidR="008458BA" w:rsidRPr="00941EA8">
        <w:rPr>
          <w:rFonts w:ascii="Tahoma" w:hAnsi="Tahoma" w:cs="Tahoma"/>
          <w:sz w:val="22"/>
          <w:szCs w:val="22"/>
        </w:rPr>
        <w:t>Services Committee (CSC)</w:t>
      </w:r>
      <w:r w:rsidR="00193AE4">
        <w:rPr>
          <w:rFonts w:ascii="Tahoma" w:hAnsi="Tahoma" w:cs="Tahoma"/>
          <w:sz w:val="22"/>
          <w:szCs w:val="22"/>
        </w:rPr>
        <w:t>,</w:t>
      </w:r>
      <w:r w:rsidR="008458BA" w:rsidRPr="00941EA8">
        <w:rPr>
          <w:rFonts w:ascii="Tahoma" w:hAnsi="Tahoma" w:cs="Tahoma"/>
          <w:sz w:val="22"/>
          <w:szCs w:val="22"/>
        </w:rPr>
        <w:t xml:space="preserve"> and its subgroups</w:t>
      </w:r>
      <w:r w:rsidR="00193AE4">
        <w:rPr>
          <w:rFonts w:ascii="Tahoma" w:hAnsi="Tahoma" w:cs="Tahoma"/>
          <w:sz w:val="22"/>
          <w:szCs w:val="22"/>
        </w:rPr>
        <w:t>,</w:t>
      </w:r>
      <w:r w:rsidR="008458BA" w:rsidRPr="00941EA8">
        <w:rPr>
          <w:rFonts w:ascii="Tahoma" w:hAnsi="Tahoma" w:cs="Tahoma"/>
          <w:sz w:val="22"/>
          <w:szCs w:val="22"/>
        </w:rPr>
        <w:t xml:space="preserve"> develop</w:t>
      </w:r>
      <w:r w:rsidRPr="00941EA8">
        <w:rPr>
          <w:rFonts w:ascii="Tahoma" w:hAnsi="Tahoma" w:cs="Tahoma"/>
          <w:sz w:val="22"/>
          <w:szCs w:val="22"/>
        </w:rPr>
        <w:t xml:space="preserve"> a number of initiatives in collaboration with other organisations and agencies. </w:t>
      </w:r>
    </w:p>
    <w:p w:rsidR="003F7368" w:rsidRDefault="003F7368" w:rsidP="00941EA8">
      <w:pPr>
        <w:jc w:val="both"/>
        <w:rPr>
          <w:rFonts w:ascii="Tahoma" w:hAnsi="Tahoma" w:cs="Tahoma"/>
          <w:sz w:val="22"/>
          <w:szCs w:val="22"/>
        </w:rPr>
      </w:pPr>
    </w:p>
    <w:p w:rsidR="00A95A60" w:rsidRPr="00941EA8" w:rsidRDefault="00CA69E8" w:rsidP="00941EA8">
      <w:pPr>
        <w:jc w:val="both"/>
        <w:rPr>
          <w:rFonts w:ascii="Tahoma" w:hAnsi="Tahoma" w:cs="Tahoma"/>
          <w:sz w:val="22"/>
          <w:szCs w:val="22"/>
          <w:lang w:val="en-IE"/>
        </w:rPr>
      </w:pPr>
      <w:r>
        <w:rPr>
          <w:rFonts w:ascii="Tahoma" w:hAnsi="Tahoma" w:cs="Tahoma"/>
          <w:sz w:val="22"/>
          <w:szCs w:val="22"/>
        </w:rPr>
        <w:t>Off the Shelf is c</w:t>
      </w:r>
      <w:r w:rsidR="008458BA" w:rsidRPr="00941EA8">
        <w:rPr>
          <w:rFonts w:ascii="Tahoma" w:hAnsi="Tahoma" w:cs="Tahoma"/>
          <w:sz w:val="22"/>
          <w:szCs w:val="22"/>
        </w:rPr>
        <w:t xml:space="preserve">ommunity </w:t>
      </w:r>
      <w:r>
        <w:rPr>
          <w:rFonts w:ascii="Tahoma" w:hAnsi="Tahoma" w:cs="Tahoma"/>
          <w:sz w:val="22"/>
          <w:szCs w:val="22"/>
        </w:rPr>
        <w:t>b</w:t>
      </w:r>
      <w:r w:rsidR="008458BA" w:rsidRPr="00941EA8">
        <w:rPr>
          <w:rFonts w:ascii="Tahoma" w:hAnsi="Tahoma" w:cs="Tahoma"/>
          <w:sz w:val="22"/>
          <w:szCs w:val="22"/>
        </w:rPr>
        <w:t xml:space="preserve">ook project </w:t>
      </w:r>
      <w:r>
        <w:rPr>
          <w:rFonts w:ascii="Tahoma" w:hAnsi="Tahoma" w:cs="Tahoma"/>
          <w:sz w:val="22"/>
          <w:szCs w:val="22"/>
        </w:rPr>
        <w:t xml:space="preserve">which </w:t>
      </w:r>
      <w:r w:rsidR="008458BA" w:rsidRPr="00941EA8">
        <w:rPr>
          <w:rFonts w:ascii="Tahoma" w:hAnsi="Tahoma" w:cs="Tahoma"/>
          <w:sz w:val="22"/>
          <w:szCs w:val="22"/>
        </w:rPr>
        <w:t>aims to promote and encourage reading for children and adults.</w:t>
      </w:r>
      <w:r w:rsidR="00941EA8" w:rsidRPr="00941EA8">
        <w:rPr>
          <w:rFonts w:ascii="Tahoma" w:hAnsi="Tahoma" w:cs="Tahoma"/>
          <w:sz w:val="22"/>
          <w:szCs w:val="22"/>
        </w:rPr>
        <w:t xml:space="preserve"> </w:t>
      </w:r>
      <w:r w:rsidR="00AA4E48" w:rsidRPr="00941EA8">
        <w:rPr>
          <w:rFonts w:ascii="Tahoma" w:hAnsi="Tahoma" w:cs="Tahoma"/>
          <w:sz w:val="22"/>
          <w:szCs w:val="22"/>
        </w:rPr>
        <w:t>This projec</w:t>
      </w:r>
      <w:r w:rsidR="00193AE4">
        <w:rPr>
          <w:rFonts w:ascii="Tahoma" w:hAnsi="Tahoma" w:cs="Tahoma"/>
          <w:sz w:val="22"/>
          <w:szCs w:val="22"/>
        </w:rPr>
        <w:t xml:space="preserve">t aims to </w:t>
      </w:r>
      <w:r w:rsidR="00145494">
        <w:rPr>
          <w:rFonts w:ascii="Tahoma" w:hAnsi="Tahoma" w:cs="Tahoma"/>
          <w:sz w:val="22"/>
          <w:szCs w:val="22"/>
        </w:rPr>
        <w:t xml:space="preserve">encourage idea networking, </w:t>
      </w:r>
      <w:r w:rsidR="00193AE4">
        <w:rPr>
          <w:rFonts w:ascii="Tahoma" w:hAnsi="Tahoma" w:cs="Tahoma"/>
          <w:sz w:val="22"/>
          <w:szCs w:val="22"/>
        </w:rPr>
        <w:t xml:space="preserve">compliment other </w:t>
      </w:r>
      <w:r w:rsidR="00941EA8" w:rsidRPr="00941EA8">
        <w:rPr>
          <w:rFonts w:ascii="Tahoma" w:hAnsi="Tahoma" w:cs="Tahoma"/>
          <w:sz w:val="22"/>
          <w:szCs w:val="22"/>
        </w:rPr>
        <w:t xml:space="preserve">activities </w:t>
      </w:r>
      <w:r w:rsidR="00193AE4">
        <w:rPr>
          <w:rFonts w:ascii="Tahoma" w:hAnsi="Tahoma" w:cs="Tahoma"/>
          <w:sz w:val="22"/>
          <w:szCs w:val="22"/>
        </w:rPr>
        <w:t xml:space="preserve">to create lifelong readers, </w:t>
      </w:r>
      <w:r w:rsidR="00AA4E48" w:rsidRPr="00941EA8">
        <w:rPr>
          <w:rFonts w:ascii="Tahoma" w:hAnsi="Tahoma" w:cs="Tahoma"/>
          <w:sz w:val="22"/>
          <w:szCs w:val="22"/>
        </w:rPr>
        <w:t>to develop an appreciation, interest</w:t>
      </w:r>
      <w:r w:rsidR="00941EA8">
        <w:rPr>
          <w:rFonts w:ascii="Tahoma" w:hAnsi="Tahoma" w:cs="Tahoma"/>
          <w:sz w:val="22"/>
          <w:szCs w:val="22"/>
        </w:rPr>
        <w:t>,</w:t>
      </w:r>
      <w:r w:rsidR="00AA4E48" w:rsidRPr="00941EA8">
        <w:rPr>
          <w:rFonts w:ascii="Tahoma" w:hAnsi="Tahoma" w:cs="Tahoma"/>
          <w:sz w:val="22"/>
          <w:szCs w:val="22"/>
        </w:rPr>
        <w:t xml:space="preserve"> and enjoyment in reading,</w:t>
      </w:r>
      <w:r w:rsidR="00AA4E48" w:rsidRPr="00941EA8">
        <w:rPr>
          <w:rFonts w:ascii="Tahoma" w:hAnsi="Tahoma" w:cs="Tahoma"/>
          <w:sz w:val="22"/>
          <w:szCs w:val="22"/>
          <w:lang w:val="en-IE"/>
        </w:rPr>
        <w:t xml:space="preserve"> whether it be books, comics, magazines</w:t>
      </w:r>
      <w:r w:rsidR="00941EA8" w:rsidRPr="00941EA8">
        <w:rPr>
          <w:rFonts w:ascii="Tahoma" w:hAnsi="Tahoma" w:cs="Tahoma"/>
          <w:sz w:val="22"/>
          <w:szCs w:val="22"/>
          <w:lang w:val="en-IE"/>
        </w:rPr>
        <w:t>, newspapers,</w:t>
      </w:r>
      <w:r w:rsidR="00AA4E48" w:rsidRPr="00941EA8">
        <w:rPr>
          <w:rFonts w:ascii="Tahoma" w:hAnsi="Tahoma" w:cs="Tahoma"/>
          <w:sz w:val="22"/>
          <w:szCs w:val="22"/>
          <w:lang w:val="en-IE"/>
        </w:rPr>
        <w:t xml:space="preserve"> or any type of written words</w:t>
      </w:r>
      <w:r w:rsidR="00941EA8" w:rsidRPr="00941EA8">
        <w:rPr>
          <w:rFonts w:ascii="Tahoma" w:hAnsi="Tahoma" w:cs="Tahoma"/>
          <w:sz w:val="22"/>
          <w:szCs w:val="22"/>
          <w:lang w:val="en-IE"/>
        </w:rPr>
        <w:t>!</w:t>
      </w:r>
      <w:r w:rsidR="00AA4E48" w:rsidRPr="00941EA8">
        <w:rPr>
          <w:rFonts w:ascii="Tahoma" w:hAnsi="Tahoma" w:cs="Tahoma"/>
          <w:sz w:val="22"/>
          <w:szCs w:val="22"/>
          <w:lang w:val="en-IE"/>
        </w:rPr>
        <w:t xml:space="preserve"> </w:t>
      </w:r>
    </w:p>
    <w:p w:rsidR="00941EA8" w:rsidRDefault="00941EA8" w:rsidP="00941EA8">
      <w:pPr>
        <w:jc w:val="both"/>
        <w:rPr>
          <w:rFonts w:ascii="Tahoma" w:hAnsi="Tahoma" w:cs="Tahoma"/>
          <w:sz w:val="22"/>
          <w:szCs w:val="22"/>
        </w:rPr>
      </w:pPr>
    </w:p>
    <w:p w:rsidR="00193AE4" w:rsidRPr="00941EA8" w:rsidRDefault="00193AE4" w:rsidP="00941EA8">
      <w:pPr>
        <w:jc w:val="both"/>
        <w:rPr>
          <w:rFonts w:ascii="Tahoma" w:hAnsi="Tahoma" w:cs="Tahoma"/>
          <w:sz w:val="22"/>
          <w:szCs w:val="22"/>
        </w:rPr>
      </w:pPr>
    </w:p>
    <w:p w:rsidR="00941EA8" w:rsidRDefault="00AA4E48">
      <w:pPr>
        <w:spacing w:line="360" w:lineRule="auto"/>
        <w:rPr>
          <w:rFonts w:ascii="Tahoma" w:hAnsi="Tahoma" w:cs="Tahoma"/>
          <w:b/>
          <w:i/>
          <w:sz w:val="22"/>
          <w:szCs w:val="22"/>
        </w:rPr>
      </w:pPr>
      <w:r w:rsidRPr="00384039">
        <w:rPr>
          <w:rFonts w:ascii="Tahoma" w:hAnsi="Tahoma" w:cs="Tahoma"/>
          <w:b/>
          <w:i/>
          <w:sz w:val="22"/>
          <w:szCs w:val="22"/>
        </w:rPr>
        <w:t>We are asking groups to get involved by</w:t>
      </w:r>
      <w:r w:rsidR="00941EA8" w:rsidRPr="00384039">
        <w:rPr>
          <w:rFonts w:ascii="Tahoma" w:hAnsi="Tahoma" w:cs="Tahoma"/>
          <w:b/>
          <w:i/>
          <w:sz w:val="22"/>
          <w:szCs w:val="22"/>
        </w:rPr>
        <w:t>:</w:t>
      </w:r>
      <w:r w:rsidR="00733032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384039" w:rsidRPr="00691AA9" w:rsidRDefault="00384039">
      <w:pPr>
        <w:spacing w:line="360" w:lineRule="auto"/>
        <w:rPr>
          <w:rFonts w:ascii="Tahoma" w:hAnsi="Tahoma" w:cs="Tahoma"/>
          <w:b/>
          <w:i/>
          <w:sz w:val="16"/>
          <w:szCs w:val="16"/>
        </w:rPr>
      </w:pPr>
    </w:p>
    <w:p w:rsidR="00555FD5" w:rsidRDefault="00555FD5" w:rsidP="00AA4E48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Become a</w:t>
      </w:r>
      <w:r w:rsidR="00CA69E8">
        <w:rPr>
          <w:rFonts w:ascii="Tahoma" w:hAnsi="Tahoma" w:cs="Tahoma"/>
          <w:sz w:val="22"/>
          <w:szCs w:val="22"/>
        </w:rPr>
        <w:t xml:space="preserve">n ‘Off the Shelf’ </w:t>
      </w:r>
      <w:r>
        <w:rPr>
          <w:rFonts w:ascii="Tahoma" w:hAnsi="Tahoma" w:cs="Tahoma"/>
          <w:sz w:val="22"/>
          <w:szCs w:val="22"/>
        </w:rPr>
        <w:t>community book</w:t>
      </w:r>
      <w:r w:rsidR="004D03B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site!</w:t>
      </w:r>
    </w:p>
    <w:p w:rsidR="00AA4E48" w:rsidRPr="00941EA8" w:rsidRDefault="00555FD5" w:rsidP="00AA4E48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</w:t>
      </w:r>
      <w:r w:rsidR="00AA4E48" w:rsidRPr="00941EA8">
        <w:rPr>
          <w:rFonts w:ascii="Tahoma" w:hAnsi="Tahoma" w:cs="Tahoma"/>
          <w:sz w:val="22"/>
          <w:szCs w:val="22"/>
        </w:rPr>
        <w:t xml:space="preserve"> up a book exchange or donation system </w:t>
      </w:r>
    </w:p>
    <w:p w:rsidR="008A6DCE" w:rsidRPr="00941EA8" w:rsidRDefault="00AA4E48" w:rsidP="00AA4E48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941EA8">
        <w:rPr>
          <w:rFonts w:ascii="Tahoma" w:hAnsi="Tahoma" w:cs="Tahoma"/>
          <w:sz w:val="22"/>
          <w:szCs w:val="22"/>
        </w:rPr>
        <w:t>O</w:t>
      </w:r>
      <w:r w:rsidR="008458BA" w:rsidRPr="00941EA8">
        <w:rPr>
          <w:rFonts w:ascii="Tahoma" w:hAnsi="Tahoma" w:cs="Tahoma"/>
          <w:sz w:val="22"/>
          <w:szCs w:val="22"/>
        </w:rPr>
        <w:t>ffer a range of books for all ages</w:t>
      </w:r>
      <w:r w:rsidR="00941EA8">
        <w:rPr>
          <w:rFonts w:ascii="Tahoma" w:hAnsi="Tahoma" w:cs="Tahoma"/>
          <w:sz w:val="22"/>
          <w:szCs w:val="22"/>
        </w:rPr>
        <w:t xml:space="preserve"> or as appropriate to your </w:t>
      </w:r>
      <w:r w:rsidR="00145494">
        <w:rPr>
          <w:rFonts w:ascii="Tahoma" w:hAnsi="Tahoma" w:cs="Tahoma"/>
          <w:sz w:val="22"/>
          <w:szCs w:val="22"/>
        </w:rPr>
        <w:t>community</w:t>
      </w:r>
    </w:p>
    <w:p w:rsidR="00AA4E48" w:rsidRDefault="00AA4E48" w:rsidP="00AA4E48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941EA8">
        <w:rPr>
          <w:rFonts w:ascii="Tahoma" w:hAnsi="Tahoma" w:cs="Tahoma"/>
          <w:sz w:val="22"/>
          <w:szCs w:val="22"/>
        </w:rPr>
        <w:t xml:space="preserve">Encourage and try out </w:t>
      </w:r>
      <w:r w:rsidR="00030D80" w:rsidRPr="00941EA8">
        <w:rPr>
          <w:rFonts w:ascii="Tahoma" w:hAnsi="Tahoma" w:cs="Tahoma"/>
          <w:sz w:val="22"/>
          <w:szCs w:val="22"/>
        </w:rPr>
        <w:t>imaginative</w:t>
      </w:r>
      <w:r w:rsidRPr="00941EA8">
        <w:rPr>
          <w:rFonts w:ascii="Tahoma" w:hAnsi="Tahoma" w:cs="Tahoma"/>
          <w:sz w:val="22"/>
          <w:szCs w:val="22"/>
        </w:rPr>
        <w:t xml:space="preserve"> ideas to </w:t>
      </w:r>
      <w:r w:rsidR="00145494">
        <w:rPr>
          <w:rFonts w:ascii="Tahoma" w:hAnsi="Tahoma" w:cs="Tahoma"/>
          <w:sz w:val="22"/>
          <w:szCs w:val="22"/>
        </w:rPr>
        <w:t>promot</w:t>
      </w:r>
      <w:r w:rsidRPr="00941EA8">
        <w:rPr>
          <w:rFonts w:ascii="Tahoma" w:hAnsi="Tahoma" w:cs="Tahoma"/>
          <w:sz w:val="22"/>
          <w:szCs w:val="22"/>
        </w:rPr>
        <w:t>e reading among people who come to your space</w:t>
      </w:r>
      <w:r w:rsidR="00941EA8">
        <w:rPr>
          <w:rFonts w:ascii="Tahoma" w:hAnsi="Tahoma" w:cs="Tahoma"/>
          <w:sz w:val="22"/>
          <w:szCs w:val="22"/>
        </w:rPr>
        <w:t xml:space="preserve"> e.g. set up a book club, have a storytelling morning for pre-schoolers</w:t>
      </w:r>
    </w:p>
    <w:p w:rsidR="00030D80" w:rsidRPr="00030D80" w:rsidRDefault="00397418" w:rsidP="00030D80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3246755</wp:posOffset>
            </wp:positionH>
            <wp:positionV relativeFrom="margin">
              <wp:posOffset>5201285</wp:posOffset>
            </wp:positionV>
            <wp:extent cx="3332480" cy="1981200"/>
            <wp:effectExtent l="19050" t="19050" r="96520" b="95250"/>
            <wp:wrapSquare wrapText="bothSides"/>
            <wp:docPr id="9" name="Picture 4" descr="https://encrypted-tbn1.gstatic.com/images?q=tbn:ANd9GcRrCYEsRa7uJuASytW-TWy7M0jvEj9l-RjjSPc202Maf4f0vA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rCYEsRa7uJuASytW-TWy7M0jvEj9l-RjjSPc202Maf4f0vASQ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6D9F1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0D80">
        <w:rPr>
          <w:rFonts w:ascii="Tahoma" w:hAnsi="Tahoma" w:cs="Tahoma"/>
          <w:sz w:val="22"/>
          <w:szCs w:val="22"/>
        </w:rPr>
        <w:t>Be creative in hosting activities/events to promote a love of reading e.g. introduce favourite authors, poetry, comics days</w:t>
      </w:r>
    </w:p>
    <w:p w:rsidR="00941EA8" w:rsidRDefault="00941EA8" w:rsidP="00AA4E48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 sensitive and aware that for some people reading may raise anxiety about their own literacy levels</w:t>
      </w:r>
    </w:p>
    <w:p w:rsidR="00941EA8" w:rsidRDefault="00941EA8" w:rsidP="00AA4E48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Have information available on literacy and reading supports in your area</w:t>
      </w:r>
    </w:p>
    <w:p w:rsidR="00941EA8" w:rsidRDefault="004D03B9" w:rsidP="00AA4E48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Connect with</w:t>
      </w:r>
      <w:r w:rsidR="00941EA8">
        <w:rPr>
          <w:rFonts w:ascii="Tahoma" w:hAnsi="Tahoma" w:cs="Tahoma"/>
          <w:sz w:val="22"/>
          <w:szCs w:val="22"/>
        </w:rPr>
        <w:t xml:space="preserve"> your local library and let them know what you are doing – they are part of this initiative and will be delighted to help</w:t>
      </w:r>
    </w:p>
    <w:p w:rsidR="00555FD5" w:rsidRDefault="00555FD5" w:rsidP="00193AE4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Share your successes, lessons learned and tips with others</w:t>
      </w:r>
    </w:p>
    <w:p w:rsidR="003F7368" w:rsidRPr="00193AE4" w:rsidRDefault="003F7368" w:rsidP="00193AE4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Make sure to join in and read yourself!</w:t>
      </w:r>
    </w:p>
    <w:p w:rsidR="003F7368" w:rsidRDefault="003F7368" w:rsidP="003F7368">
      <w:pPr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Have fun with it!</w:t>
      </w:r>
    </w:p>
    <w:p w:rsidR="003F7368" w:rsidRDefault="003F7368" w:rsidP="008458BA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</w:p>
    <w:p w:rsidR="00941EA8" w:rsidRPr="00941EA8" w:rsidRDefault="00941EA8" w:rsidP="008458B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941EA8">
        <w:rPr>
          <w:rFonts w:ascii="Tahoma" w:hAnsi="Tahoma" w:cs="Tahoma"/>
          <w:b/>
          <w:sz w:val="22"/>
          <w:szCs w:val="22"/>
        </w:rPr>
        <w:t>Book Donations Policy</w:t>
      </w:r>
    </w:p>
    <w:p w:rsidR="008458BA" w:rsidRPr="008A6DCE" w:rsidRDefault="00397418" w:rsidP="008458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967105</wp:posOffset>
            </wp:positionV>
            <wp:extent cx="1533525" cy="1057275"/>
            <wp:effectExtent l="19050" t="0" r="9525" b="0"/>
            <wp:wrapTight wrapText="bothSides">
              <wp:wrapPolygon edited="0">
                <wp:start x="-268" y="0"/>
                <wp:lineTo x="-268" y="21405"/>
                <wp:lineTo x="21734" y="21405"/>
                <wp:lineTo x="21734" y="0"/>
                <wp:lineTo x="-268" y="0"/>
              </wp:wrapPolygon>
            </wp:wrapTight>
            <wp:docPr id="8" name="Picture 2" descr="http://blog.princetontutoring.com/wp-content/uploads/2014/05/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princetontutoring.com/wp-content/uploads/2014/05/read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79C" w:rsidRPr="008A6DCE">
        <w:rPr>
          <w:rFonts w:ascii="Tahoma" w:hAnsi="Tahoma" w:cs="Tahoma"/>
          <w:sz w:val="22"/>
          <w:szCs w:val="22"/>
        </w:rPr>
        <w:t>The</w:t>
      </w:r>
      <w:r w:rsidR="00AE1D93" w:rsidRPr="008A6DCE">
        <w:rPr>
          <w:rFonts w:ascii="Tahoma" w:hAnsi="Tahoma" w:cs="Tahoma"/>
          <w:sz w:val="22"/>
          <w:szCs w:val="22"/>
        </w:rPr>
        <w:t xml:space="preserve"> </w:t>
      </w:r>
      <w:r w:rsidR="008458BA">
        <w:rPr>
          <w:rFonts w:ascii="Tahoma" w:hAnsi="Tahoma" w:cs="Tahoma"/>
          <w:sz w:val="22"/>
          <w:szCs w:val="22"/>
        </w:rPr>
        <w:t xml:space="preserve">Host Organisation </w:t>
      </w:r>
      <w:r w:rsidR="00941EA8">
        <w:rPr>
          <w:rFonts w:ascii="Tahoma" w:hAnsi="Tahoma" w:cs="Tahoma"/>
          <w:sz w:val="22"/>
          <w:szCs w:val="22"/>
        </w:rPr>
        <w:t xml:space="preserve">can establish its own policy re donations or use the policy of the CSC Community Book Project.  We recommend that a Host </w:t>
      </w:r>
      <w:r w:rsidR="00AE1D93" w:rsidRPr="008A6DCE">
        <w:rPr>
          <w:rFonts w:ascii="Tahoma" w:hAnsi="Tahoma" w:cs="Tahoma"/>
          <w:sz w:val="22"/>
          <w:szCs w:val="22"/>
        </w:rPr>
        <w:t xml:space="preserve">accepts donations of items of interest to the public or of special interest categories.  </w:t>
      </w:r>
      <w:r w:rsidR="006C0171" w:rsidRPr="008A6DCE">
        <w:rPr>
          <w:rFonts w:ascii="Tahoma" w:hAnsi="Tahoma" w:cs="Tahoma"/>
          <w:sz w:val="22"/>
          <w:szCs w:val="22"/>
        </w:rPr>
        <w:t>D</w:t>
      </w:r>
      <w:r w:rsidR="00553072" w:rsidRPr="008A6DCE">
        <w:rPr>
          <w:rFonts w:ascii="Tahoma" w:hAnsi="Tahoma" w:cs="Tahoma"/>
          <w:sz w:val="22"/>
          <w:szCs w:val="22"/>
        </w:rPr>
        <w:t>o</w:t>
      </w:r>
      <w:r w:rsidR="00267ACE" w:rsidRPr="008A6DCE">
        <w:rPr>
          <w:rFonts w:ascii="Tahoma" w:hAnsi="Tahoma" w:cs="Tahoma"/>
          <w:sz w:val="22"/>
          <w:szCs w:val="22"/>
        </w:rPr>
        <w:t xml:space="preserve">nated items have a cost to the </w:t>
      </w:r>
      <w:r w:rsidR="008458BA">
        <w:rPr>
          <w:rFonts w:ascii="Tahoma" w:hAnsi="Tahoma" w:cs="Tahoma"/>
          <w:sz w:val="22"/>
          <w:szCs w:val="22"/>
        </w:rPr>
        <w:t>Host Organisations</w:t>
      </w:r>
      <w:r w:rsidR="00553072" w:rsidRPr="008A6DCE">
        <w:rPr>
          <w:rFonts w:ascii="Tahoma" w:hAnsi="Tahoma" w:cs="Tahoma"/>
          <w:sz w:val="22"/>
          <w:szCs w:val="22"/>
        </w:rPr>
        <w:t xml:space="preserve"> in terms of processing and storage. Because of this, </w:t>
      </w:r>
      <w:r w:rsidR="00941EA8">
        <w:rPr>
          <w:rFonts w:ascii="Tahoma" w:hAnsi="Tahoma" w:cs="Tahoma"/>
          <w:sz w:val="22"/>
          <w:szCs w:val="22"/>
        </w:rPr>
        <w:t xml:space="preserve">we recommend that </w:t>
      </w:r>
      <w:r w:rsidR="00553072" w:rsidRPr="008A6DCE">
        <w:rPr>
          <w:rFonts w:ascii="Tahoma" w:hAnsi="Tahoma" w:cs="Tahoma"/>
          <w:sz w:val="22"/>
          <w:szCs w:val="22"/>
        </w:rPr>
        <w:t>they are subject to certain selection criteria:</w:t>
      </w:r>
    </w:p>
    <w:p w:rsidR="00E126E7" w:rsidRPr="008A6DCE" w:rsidRDefault="00267ACE" w:rsidP="008458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DCE">
        <w:rPr>
          <w:rFonts w:ascii="Tahoma" w:hAnsi="Tahoma" w:cs="Tahoma"/>
          <w:sz w:val="22"/>
          <w:szCs w:val="22"/>
        </w:rPr>
        <w:t>Items</w:t>
      </w:r>
      <w:r w:rsidR="00E126E7" w:rsidRPr="008A6DCE">
        <w:rPr>
          <w:rFonts w:ascii="Tahoma" w:hAnsi="Tahoma" w:cs="Tahoma"/>
          <w:sz w:val="22"/>
          <w:szCs w:val="22"/>
        </w:rPr>
        <w:t xml:space="preserve"> must be in good physical condition</w:t>
      </w:r>
    </w:p>
    <w:p w:rsidR="00E126E7" w:rsidRPr="008A6DCE" w:rsidRDefault="00E126E7" w:rsidP="008458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DCE">
        <w:rPr>
          <w:rFonts w:ascii="Tahoma" w:hAnsi="Tahoma" w:cs="Tahoma"/>
          <w:sz w:val="22"/>
          <w:szCs w:val="22"/>
        </w:rPr>
        <w:t>Non-book items must be in an accessible and up-to-date format</w:t>
      </w:r>
    </w:p>
    <w:p w:rsidR="00E126E7" w:rsidRPr="008A6DCE" w:rsidRDefault="00E126E7" w:rsidP="008458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DCE">
        <w:rPr>
          <w:rFonts w:ascii="Tahoma" w:hAnsi="Tahoma" w:cs="Tahoma"/>
          <w:sz w:val="22"/>
          <w:szCs w:val="22"/>
        </w:rPr>
        <w:t>Information</w:t>
      </w:r>
      <w:r w:rsidR="006C0171" w:rsidRPr="008A6DCE">
        <w:rPr>
          <w:rFonts w:ascii="Tahoma" w:hAnsi="Tahoma" w:cs="Tahoma"/>
          <w:sz w:val="22"/>
          <w:szCs w:val="22"/>
        </w:rPr>
        <w:t xml:space="preserve"> </w:t>
      </w:r>
      <w:r w:rsidR="00172FB2" w:rsidRPr="008A6DCE">
        <w:rPr>
          <w:rFonts w:ascii="Tahoma" w:hAnsi="Tahoma" w:cs="Tahoma"/>
          <w:sz w:val="22"/>
          <w:szCs w:val="22"/>
        </w:rPr>
        <w:t>(Non-fiction)</w:t>
      </w:r>
      <w:r w:rsidRPr="008A6DCE">
        <w:rPr>
          <w:rFonts w:ascii="Tahoma" w:hAnsi="Tahoma" w:cs="Tahoma"/>
          <w:sz w:val="22"/>
          <w:szCs w:val="22"/>
        </w:rPr>
        <w:t xml:space="preserve"> </w:t>
      </w:r>
      <w:r w:rsidR="00267ACE" w:rsidRPr="008A6DCE">
        <w:rPr>
          <w:rFonts w:ascii="Tahoma" w:hAnsi="Tahoma" w:cs="Tahoma"/>
          <w:sz w:val="22"/>
          <w:szCs w:val="22"/>
        </w:rPr>
        <w:t xml:space="preserve">items </w:t>
      </w:r>
      <w:r w:rsidRPr="008A6DCE">
        <w:rPr>
          <w:rFonts w:ascii="Tahoma" w:hAnsi="Tahoma" w:cs="Tahoma"/>
          <w:sz w:val="22"/>
          <w:szCs w:val="22"/>
        </w:rPr>
        <w:t>must be up to date and relevant</w:t>
      </w:r>
    </w:p>
    <w:p w:rsidR="00142A5F" w:rsidRPr="008A6DCE" w:rsidRDefault="00267ACE" w:rsidP="008458BA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DCE">
        <w:rPr>
          <w:rFonts w:ascii="Tahoma" w:hAnsi="Tahoma" w:cs="Tahoma"/>
          <w:sz w:val="22"/>
          <w:szCs w:val="22"/>
        </w:rPr>
        <w:t xml:space="preserve">Abridged books are accepted if specifically </w:t>
      </w:r>
      <w:r w:rsidR="00142A5F" w:rsidRPr="008A6DCE">
        <w:rPr>
          <w:rFonts w:ascii="Tahoma" w:hAnsi="Tahoma" w:cs="Tahoma"/>
          <w:sz w:val="22"/>
          <w:szCs w:val="22"/>
        </w:rPr>
        <w:t>published for literacy students</w:t>
      </w:r>
    </w:p>
    <w:p w:rsidR="00142A5F" w:rsidRPr="008A6DCE" w:rsidRDefault="00142A5F" w:rsidP="008458BA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8A6DCE">
        <w:rPr>
          <w:rFonts w:ascii="Tahoma" w:hAnsi="Tahoma" w:cs="Tahoma"/>
          <w:sz w:val="22"/>
          <w:szCs w:val="22"/>
        </w:rPr>
        <w:t>When a donation is accepted, it cannot be returned to the donor</w:t>
      </w:r>
    </w:p>
    <w:p w:rsidR="00094DA1" w:rsidRPr="007E15FD" w:rsidRDefault="00094DA1" w:rsidP="008458BA">
      <w:pPr>
        <w:jc w:val="both"/>
        <w:rPr>
          <w:rFonts w:ascii="Tahoma" w:hAnsi="Tahoma" w:cs="Tahoma"/>
          <w:sz w:val="16"/>
          <w:szCs w:val="16"/>
        </w:rPr>
      </w:pPr>
    </w:p>
    <w:p w:rsidR="007E15FD" w:rsidRDefault="00E126E7" w:rsidP="007E15FD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7E15FD">
        <w:rPr>
          <w:rFonts w:ascii="Tahoma" w:hAnsi="Tahoma" w:cs="Tahoma"/>
          <w:sz w:val="22"/>
          <w:szCs w:val="22"/>
        </w:rPr>
        <w:t xml:space="preserve">Offers of </w:t>
      </w:r>
      <w:r w:rsidR="00553072" w:rsidRPr="007E15FD">
        <w:rPr>
          <w:rFonts w:ascii="Tahoma" w:hAnsi="Tahoma" w:cs="Tahoma"/>
          <w:sz w:val="22"/>
          <w:szCs w:val="22"/>
        </w:rPr>
        <w:t>donations</w:t>
      </w:r>
      <w:r w:rsidR="00267ACE" w:rsidRPr="007E15FD">
        <w:rPr>
          <w:rFonts w:ascii="Tahoma" w:hAnsi="Tahoma" w:cs="Tahoma"/>
          <w:sz w:val="22"/>
          <w:szCs w:val="22"/>
        </w:rPr>
        <w:t xml:space="preserve"> are assessed on this basis, and </w:t>
      </w:r>
      <w:r w:rsidR="008458BA" w:rsidRPr="007E15FD">
        <w:rPr>
          <w:rFonts w:ascii="Tahoma" w:hAnsi="Tahoma" w:cs="Tahoma"/>
          <w:sz w:val="22"/>
          <w:szCs w:val="22"/>
        </w:rPr>
        <w:t>Host Organisations reserve</w:t>
      </w:r>
      <w:r w:rsidRPr="007E15FD">
        <w:rPr>
          <w:rFonts w:ascii="Tahoma" w:hAnsi="Tahoma" w:cs="Tahoma"/>
          <w:sz w:val="22"/>
          <w:szCs w:val="22"/>
        </w:rPr>
        <w:t xml:space="preserve"> the right to decline material that does not match these criteria</w:t>
      </w:r>
      <w:r w:rsidR="006C0171" w:rsidRPr="007E15FD">
        <w:rPr>
          <w:rFonts w:ascii="Tahoma" w:hAnsi="Tahoma" w:cs="Tahoma"/>
          <w:sz w:val="22"/>
          <w:szCs w:val="22"/>
        </w:rPr>
        <w:t>.</w:t>
      </w:r>
      <w:r w:rsidR="00172FB2" w:rsidRPr="007E15FD">
        <w:rPr>
          <w:rFonts w:ascii="Tahoma" w:hAnsi="Tahoma" w:cs="Tahoma"/>
          <w:sz w:val="22"/>
          <w:szCs w:val="22"/>
        </w:rPr>
        <w:t xml:space="preserve"> </w:t>
      </w:r>
      <w:r w:rsidR="00A95A60" w:rsidRPr="007E15FD">
        <w:rPr>
          <w:rFonts w:ascii="Tahoma" w:hAnsi="Tahoma" w:cs="Tahoma"/>
          <w:sz w:val="22"/>
          <w:szCs w:val="22"/>
          <w:lang w:val="en-IE"/>
        </w:rPr>
        <w:t xml:space="preserve"> </w:t>
      </w:r>
      <w:r w:rsidR="00EA079C" w:rsidRPr="007E15FD">
        <w:rPr>
          <w:rFonts w:ascii="Tahoma" w:hAnsi="Tahoma" w:cs="Tahoma"/>
          <w:sz w:val="22"/>
          <w:szCs w:val="22"/>
        </w:rPr>
        <w:t>Donations may</w:t>
      </w:r>
      <w:r w:rsidR="008458BA" w:rsidRPr="007E15FD">
        <w:rPr>
          <w:rFonts w:ascii="Tahoma" w:hAnsi="Tahoma" w:cs="Tahoma"/>
          <w:sz w:val="22"/>
          <w:szCs w:val="22"/>
        </w:rPr>
        <w:t xml:space="preserve"> also </w:t>
      </w:r>
      <w:r w:rsidR="00EA079C" w:rsidRPr="007E15FD">
        <w:rPr>
          <w:rFonts w:ascii="Tahoma" w:hAnsi="Tahoma" w:cs="Tahoma"/>
          <w:sz w:val="22"/>
          <w:szCs w:val="22"/>
        </w:rPr>
        <w:t xml:space="preserve">be distributed among </w:t>
      </w:r>
      <w:r w:rsidR="008458BA" w:rsidRPr="007E15FD">
        <w:rPr>
          <w:rFonts w:ascii="Tahoma" w:hAnsi="Tahoma" w:cs="Tahoma"/>
          <w:sz w:val="22"/>
          <w:szCs w:val="22"/>
        </w:rPr>
        <w:t>the Host Organisations</w:t>
      </w:r>
      <w:r w:rsidR="00EA079C" w:rsidRPr="007E15FD">
        <w:rPr>
          <w:rFonts w:ascii="Tahoma" w:hAnsi="Tahoma" w:cs="Tahoma"/>
          <w:sz w:val="22"/>
          <w:szCs w:val="22"/>
        </w:rPr>
        <w:t xml:space="preserve">. </w:t>
      </w:r>
    </w:p>
    <w:p w:rsidR="00193AE4" w:rsidRDefault="00193AE4" w:rsidP="007E15FD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384039" w:rsidRDefault="00384039" w:rsidP="007E15FD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193AE4" w:rsidRPr="00030D80" w:rsidRDefault="00193AE4" w:rsidP="007E15FD">
      <w:pPr>
        <w:pStyle w:val="NoSpacing"/>
        <w:jc w:val="both"/>
        <w:rPr>
          <w:rFonts w:ascii="Tahoma" w:hAnsi="Tahoma" w:cs="Tahoma"/>
          <w:b/>
          <w:i/>
          <w:sz w:val="28"/>
          <w:szCs w:val="28"/>
        </w:rPr>
      </w:pPr>
      <w:r w:rsidRPr="00030D80">
        <w:rPr>
          <w:rFonts w:ascii="Tahoma" w:hAnsi="Tahoma" w:cs="Tahoma"/>
          <w:b/>
          <w:i/>
          <w:sz w:val="28"/>
          <w:szCs w:val="28"/>
        </w:rPr>
        <w:t>Top Tips...</w:t>
      </w:r>
    </w:p>
    <w:p w:rsidR="00384039" w:rsidRPr="00193AE4" w:rsidRDefault="00384039" w:rsidP="007E15FD">
      <w:pPr>
        <w:pStyle w:val="NoSpacing"/>
        <w:jc w:val="both"/>
        <w:rPr>
          <w:rFonts w:ascii="Tahoma" w:hAnsi="Tahoma" w:cs="Tahoma"/>
          <w:b/>
          <w:i/>
          <w:sz w:val="22"/>
          <w:szCs w:val="22"/>
        </w:rPr>
      </w:pPr>
    </w:p>
    <w:p w:rsidR="00193AE4" w:rsidRDefault="00193AE4" w:rsidP="00193AE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Link to your local library</w:t>
      </w:r>
      <w:r w:rsidR="006B20D5">
        <w:rPr>
          <w:rFonts w:ascii="Tahoma" w:hAnsi="Tahoma" w:cs="Tahoma"/>
          <w:sz w:val="22"/>
          <w:szCs w:val="22"/>
        </w:rPr>
        <w:t xml:space="preserve"> www.donegallibrary.ie</w:t>
      </w:r>
      <w:r w:rsidR="00030D80">
        <w:rPr>
          <w:rFonts w:ascii="Tahoma" w:hAnsi="Tahoma" w:cs="Tahoma"/>
          <w:sz w:val="22"/>
          <w:szCs w:val="22"/>
        </w:rPr>
        <w:t xml:space="preserve"> – as well as providing books they can give suggestions and advice</w:t>
      </w:r>
    </w:p>
    <w:p w:rsidR="00193AE4" w:rsidRDefault="00193AE4" w:rsidP="00193AE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Talk to local </w:t>
      </w:r>
      <w:r w:rsidR="00784B29">
        <w:rPr>
          <w:rFonts w:ascii="Tahoma" w:hAnsi="Tahoma" w:cs="Tahoma"/>
          <w:sz w:val="22"/>
          <w:szCs w:val="22"/>
        </w:rPr>
        <w:t xml:space="preserve">community and voluntary </w:t>
      </w:r>
      <w:r>
        <w:rPr>
          <w:rFonts w:ascii="Tahoma" w:hAnsi="Tahoma" w:cs="Tahoma"/>
          <w:sz w:val="22"/>
          <w:szCs w:val="22"/>
        </w:rPr>
        <w:t>groups and book clubs</w:t>
      </w:r>
    </w:p>
    <w:p w:rsidR="00ED24FB" w:rsidRDefault="00ED24FB" w:rsidP="00ED24FB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Use social media to help with promotion</w:t>
      </w:r>
    </w:p>
    <w:p w:rsidR="00ED24FB" w:rsidRPr="00ED24FB" w:rsidRDefault="00ED24FB" w:rsidP="00ED24FB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Link with the ETB Learning for Living – supports around literacy</w:t>
      </w:r>
    </w:p>
    <w:p w:rsidR="00384039" w:rsidRDefault="00193AE4" w:rsidP="00193AE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Check in with</w:t>
      </w:r>
      <w:r w:rsidR="00384039">
        <w:rPr>
          <w:rFonts w:ascii="Tahoma" w:hAnsi="Tahoma" w:cs="Tahoma"/>
          <w:sz w:val="22"/>
          <w:szCs w:val="22"/>
        </w:rPr>
        <w:t xml:space="preserve"> local schools, community and voluntary groups, parents groups,</w:t>
      </w:r>
      <w:r w:rsidR="00030D80">
        <w:rPr>
          <w:rFonts w:ascii="Tahoma" w:hAnsi="Tahoma" w:cs="Tahoma"/>
          <w:sz w:val="22"/>
          <w:szCs w:val="22"/>
        </w:rPr>
        <w:t xml:space="preserve"> cafes, </w:t>
      </w:r>
      <w:r w:rsidR="00384039">
        <w:rPr>
          <w:rFonts w:ascii="Tahoma" w:hAnsi="Tahoma" w:cs="Tahoma"/>
          <w:sz w:val="22"/>
          <w:szCs w:val="22"/>
        </w:rPr>
        <w:t>about</w:t>
      </w:r>
      <w:r>
        <w:rPr>
          <w:rFonts w:ascii="Tahoma" w:hAnsi="Tahoma" w:cs="Tahoma"/>
          <w:sz w:val="22"/>
          <w:szCs w:val="22"/>
        </w:rPr>
        <w:t xml:space="preserve"> reading/book initiatives they may already be running</w:t>
      </w:r>
      <w:r w:rsidR="00384039">
        <w:rPr>
          <w:rFonts w:ascii="Tahoma" w:hAnsi="Tahoma" w:cs="Tahoma"/>
          <w:sz w:val="22"/>
          <w:szCs w:val="22"/>
        </w:rPr>
        <w:t>.</w:t>
      </w:r>
      <w:r w:rsidR="00523E9D">
        <w:rPr>
          <w:rFonts w:ascii="Tahoma" w:hAnsi="Tahoma" w:cs="Tahoma"/>
          <w:sz w:val="22"/>
          <w:szCs w:val="22"/>
        </w:rPr>
        <w:t xml:space="preserve"> </w:t>
      </w:r>
      <w:r w:rsidR="00ED24FB">
        <w:rPr>
          <w:rFonts w:ascii="Tahoma" w:hAnsi="Tahoma" w:cs="Tahoma"/>
          <w:sz w:val="22"/>
          <w:szCs w:val="22"/>
        </w:rPr>
        <w:t>E</w:t>
      </w:r>
      <w:r w:rsidR="00523E9D">
        <w:rPr>
          <w:rFonts w:ascii="Tahoma" w:hAnsi="Tahoma" w:cs="Tahoma"/>
          <w:sz w:val="22"/>
          <w:szCs w:val="22"/>
        </w:rPr>
        <w:t>xamples include</w:t>
      </w:r>
      <w:r w:rsidR="00384039">
        <w:rPr>
          <w:rFonts w:ascii="Tahoma" w:hAnsi="Tahoma" w:cs="Tahoma"/>
          <w:sz w:val="22"/>
          <w:szCs w:val="22"/>
        </w:rPr>
        <w:t xml:space="preserve"> DEAR (Drop Everything &amp; Read);</w:t>
      </w:r>
      <w:r>
        <w:rPr>
          <w:rFonts w:ascii="Tahoma" w:hAnsi="Tahoma" w:cs="Tahoma"/>
          <w:sz w:val="22"/>
          <w:szCs w:val="22"/>
        </w:rPr>
        <w:t xml:space="preserve"> Men</w:t>
      </w:r>
      <w:r w:rsidR="00523E9D">
        <w:rPr>
          <w:rFonts w:ascii="Tahoma" w:hAnsi="Tahoma" w:cs="Tahoma"/>
          <w:sz w:val="22"/>
          <w:szCs w:val="22"/>
        </w:rPr>
        <w:t>’</w:t>
      </w:r>
      <w:r>
        <w:rPr>
          <w:rFonts w:ascii="Tahoma" w:hAnsi="Tahoma" w:cs="Tahoma"/>
          <w:sz w:val="22"/>
          <w:szCs w:val="22"/>
        </w:rPr>
        <w:t>s shed may help construct book corners/shelves</w:t>
      </w:r>
      <w:r w:rsidR="00ED24FB">
        <w:rPr>
          <w:rFonts w:ascii="Tahoma" w:hAnsi="Tahoma" w:cs="Tahoma"/>
          <w:sz w:val="22"/>
          <w:szCs w:val="22"/>
        </w:rPr>
        <w:t>;</w:t>
      </w:r>
      <w:r>
        <w:rPr>
          <w:rFonts w:ascii="Tahoma" w:hAnsi="Tahoma" w:cs="Tahoma"/>
          <w:sz w:val="22"/>
          <w:szCs w:val="22"/>
        </w:rPr>
        <w:t xml:space="preserve"> </w:t>
      </w:r>
      <w:r w:rsidR="00ED24FB">
        <w:rPr>
          <w:rFonts w:ascii="Tahoma" w:hAnsi="Tahoma" w:cs="Tahoma"/>
          <w:sz w:val="22"/>
          <w:szCs w:val="22"/>
        </w:rPr>
        <w:t xml:space="preserve">or </w:t>
      </w:r>
    </w:p>
    <w:p w:rsidR="00193AE4" w:rsidRDefault="00384039" w:rsidP="00193AE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</w:t>
      </w:r>
      <w:r w:rsidR="00193AE4">
        <w:rPr>
          <w:rFonts w:ascii="Tahoma" w:hAnsi="Tahoma" w:cs="Tahoma"/>
          <w:sz w:val="22"/>
          <w:szCs w:val="22"/>
        </w:rPr>
        <w:t xml:space="preserve">et </w:t>
      </w:r>
      <w:r>
        <w:rPr>
          <w:rFonts w:ascii="Tahoma" w:hAnsi="Tahoma" w:cs="Tahoma"/>
          <w:sz w:val="22"/>
          <w:szCs w:val="22"/>
        </w:rPr>
        <w:t>involved</w:t>
      </w:r>
      <w:r w:rsidR="00030D80">
        <w:rPr>
          <w:rFonts w:ascii="Tahoma" w:hAnsi="Tahoma" w:cs="Tahoma"/>
          <w:sz w:val="22"/>
          <w:szCs w:val="22"/>
        </w:rPr>
        <w:t xml:space="preserve"> with Read DL</w:t>
      </w:r>
    </w:p>
    <w:p w:rsidR="00193AE4" w:rsidRDefault="00193AE4" w:rsidP="00193AE4">
      <w:pPr>
        <w:pStyle w:val="NoSpacing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Check out ideas like the Free Wee Library</w:t>
      </w:r>
      <w:r w:rsidR="006B20D5">
        <w:rPr>
          <w:rFonts w:ascii="Tahoma" w:hAnsi="Tahoma" w:cs="Tahoma"/>
          <w:sz w:val="22"/>
          <w:szCs w:val="22"/>
        </w:rPr>
        <w:t xml:space="preserve"> at www.freeweelibrary.com</w:t>
      </w:r>
      <w:r w:rsidR="00691AA9">
        <w:rPr>
          <w:rFonts w:ascii="Tahoma" w:hAnsi="Tahoma" w:cs="Tahoma"/>
          <w:sz w:val="22"/>
          <w:szCs w:val="22"/>
        </w:rPr>
        <w:t xml:space="preserve"> or on Facebook</w:t>
      </w:r>
    </w:p>
    <w:p w:rsidR="00193AE4" w:rsidRDefault="00193AE4" w:rsidP="007E15FD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384039" w:rsidRDefault="00384039" w:rsidP="007E15FD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7E15FD" w:rsidRPr="007E15FD" w:rsidRDefault="007E15FD" w:rsidP="007E15FD">
      <w:pPr>
        <w:pStyle w:val="NoSpacing"/>
        <w:jc w:val="both"/>
        <w:rPr>
          <w:rFonts w:ascii="Tahoma" w:hAnsi="Tahoma" w:cs="Tahoma"/>
          <w:sz w:val="8"/>
          <w:szCs w:val="8"/>
        </w:rPr>
      </w:pPr>
    </w:p>
    <w:p w:rsidR="00384039" w:rsidRDefault="00A95A60" w:rsidP="007E15FD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384039">
        <w:rPr>
          <w:rFonts w:ascii="Tahoma" w:hAnsi="Tahoma" w:cs="Tahoma"/>
          <w:sz w:val="28"/>
          <w:szCs w:val="28"/>
        </w:rPr>
        <w:t>For further information or to get involved contact</w:t>
      </w:r>
      <w:r w:rsidR="009B297B">
        <w:rPr>
          <w:rFonts w:ascii="Tahoma" w:hAnsi="Tahoma" w:cs="Tahoma"/>
          <w:sz w:val="28"/>
          <w:szCs w:val="28"/>
        </w:rPr>
        <w:t>:</w:t>
      </w:r>
      <w:r w:rsidRPr="00384039">
        <w:rPr>
          <w:rFonts w:ascii="Tahoma" w:hAnsi="Tahoma" w:cs="Tahoma"/>
          <w:sz w:val="28"/>
          <w:szCs w:val="28"/>
        </w:rPr>
        <w:t xml:space="preserve"> </w:t>
      </w:r>
    </w:p>
    <w:p w:rsidR="00523E9D" w:rsidRDefault="009365F9" w:rsidP="007E15FD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384039">
        <w:rPr>
          <w:rFonts w:ascii="Tahoma" w:hAnsi="Tahoma" w:cs="Tahoma"/>
          <w:sz w:val="28"/>
          <w:szCs w:val="28"/>
        </w:rPr>
        <w:t>NAME</w:t>
      </w:r>
      <w:r w:rsidR="00523E9D">
        <w:rPr>
          <w:rFonts w:ascii="Tahoma" w:hAnsi="Tahoma" w:cs="Tahoma"/>
          <w:sz w:val="28"/>
          <w:szCs w:val="28"/>
        </w:rPr>
        <w:t xml:space="preserve"> </w:t>
      </w:r>
      <w:r w:rsidR="007E15FD" w:rsidRPr="00384039">
        <w:rPr>
          <w:rFonts w:ascii="Tahoma" w:hAnsi="Tahoma" w:cs="Tahoma"/>
          <w:sz w:val="28"/>
          <w:szCs w:val="28"/>
        </w:rPr>
        <w:t xml:space="preserve"> </w:t>
      </w:r>
    </w:p>
    <w:p w:rsidR="00030D80" w:rsidRDefault="009365F9" w:rsidP="007E15FD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384039">
        <w:rPr>
          <w:rFonts w:ascii="Tahoma" w:hAnsi="Tahoma" w:cs="Tahoma"/>
          <w:sz w:val="28"/>
          <w:szCs w:val="28"/>
        </w:rPr>
        <w:t xml:space="preserve">ORGANISATION </w:t>
      </w:r>
      <w:r w:rsidR="00523E9D">
        <w:rPr>
          <w:rFonts w:ascii="Tahoma" w:hAnsi="Tahoma" w:cs="Tahoma"/>
          <w:sz w:val="28"/>
          <w:szCs w:val="28"/>
        </w:rPr>
        <w:t>/ GROUP</w:t>
      </w:r>
    </w:p>
    <w:p w:rsidR="00523E9D" w:rsidRDefault="00523E9D" w:rsidP="007E15FD">
      <w:pPr>
        <w:pStyle w:val="NoSpacing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ADDRESS</w:t>
      </w:r>
    </w:p>
    <w:p w:rsidR="00584E79" w:rsidRPr="00384039" w:rsidRDefault="009365F9" w:rsidP="007E15FD">
      <w:pPr>
        <w:pStyle w:val="NoSpacing"/>
        <w:jc w:val="both"/>
        <w:rPr>
          <w:sz w:val="28"/>
          <w:szCs w:val="28"/>
          <w:lang w:val="en-IE"/>
        </w:rPr>
      </w:pPr>
      <w:r w:rsidRPr="00384039">
        <w:rPr>
          <w:rFonts w:ascii="Tahoma" w:hAnsi="Tahoma" w:cs="Tahoma"/>
          <w:sz w:val="28"/>
          <w:szCs w:val="28"/>
        </w:rPr>
        <w:t>TEL</w:t>
      </w:r>
      <w:r w:rsidR="00030D80">
        <w:rPr>
          <w:rFonts w:ascii="Tahoma" w:hAnsi="Tahoma" w:cs="Tahoma"/>
          <w:sz w:val="28"/>
          <w:szCs w:val="28"/>
        </w:rPr>
        <w:t xml:space="preserve"> /</w:t>
      </w:r>
      <w:r w:rsidR="007E15FD" w:rsidRPr="00384039">
        <w:rPr>
          <w:rFonts w:ascii="Tahoma" w:hAnsi="Tahoma" w:cs="Tahoma"/>
          <w:sz w:val="28"/>
          <w:szCs w:val="28"/>
        </w:rPr>
        <w:t xml:space="preserve"> </w:t>
      </w:r>
      <w:r w:rsidRPr="00384039">
        <w:rPr>
          <w:rFonts w:ascii="Tahoma" w:hAnsi="Tahoma" w:cs="Tahoma"/>
          <w:sz w:val="28"/>
          <w:szCs w:val="28"/>
        </w:rPr>
        <w:t>EMAIL</w:t>
      </w:r>
      <w:r w:rsidR="007E15FD" w:rsidRPr="00384039">
        <w:rPr>
          <w:rFonts w:ascii="Tahoma" w:hAnsi="Tahoma" w:cs="Tahoma"/>
          <w:sz w:val="28"/>
          <w:szCs w:val="28"/>
        </w:rPr>
        <w:t xml:space="preserve"> </w:t>
      </w:r>
    </w:p>
    <w:sectPr w:rsidR="00584E79" w:rsidRPr="00384039" w:rsidSect="007E15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4A" w:rsidRDefault="008E7C4A">
      <w:r>
        <w:separator/>
      </w:r>
    </w:p>
  </w:endnote>
  <w:endnote w:type="continuationSeparator" w:id="0">
    <w:p w:rsidR="008E7C4A" w:rsidRDefault="008E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32" w:rsidRDefault="00491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1832" w:rsidRDefault="004918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32" w:rsidRDefault="00397418">
    <w:pPr>
      <w:pStyle w:val="Footer"/>
      <w:ind w:right="360"/>
    </w:pPr>
    <w:r>
      <w:rPr>
        <w:rFonts w:ascii="Arial" w:hAnsi="Arial" w:cs="Arial"/>
        <w:noProof/>
        <w:color w:val="0000FF"/>
        <w:sz w:val="20"/>
        <w:szCs w:val="27"/>
        <w:lang w:val="en-IE" w:eastAsia="en-I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5298440</wp:posOffset>
          </wp:positionH>
          <wp:positionV relativeFrom="paragraph">
            <wp:posOffset>138430</wp:posOffset>
          </wp:positionV>
          <wp:extent cx="932180" cy="513715"/>
          <wp:effectExtent l="19050" t="0" r="1270" b="0"/>
          <wp:wrapSquare wrapText="bothSides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9" t="5489" r="4568" b="7593"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1832">
      <w:rPr>
        <w:rFonts w:ascii="Arial" w:hAnsi="Arial" w:cs="Arial"/>
        <w:noProof/>
        <w:color w:val="0000FF"/>
        <w:sz w:val="20"/>
        <w:szCs w:val="27"/>
        <w:lang w:eastAsia="en-IE"/>
      </w:rPr>
      <w:t xml:space="preserve">     </w:t>
    </w:r>
    <w:r>
      <w:rPr>
        <w:noProof/>
        <w:lang w:val="en-IE" w:eastAsia="en-IE"/>
      </w:rPr>
      <w:drawing>
        <wp:inline distT="0" distB="0" distL="0" distR="0">
          <wp:extent cx="1028700" cy="619125"/>
          <wp:effectExtent l="1905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1832">
      <w:rPr>
        <w:noProof/>
        <w:lang w:eastAsia="en-IE"/>
      </w:rPr>
      <w:t xml:space="preserve">    </w:t>
    </w:r>
    <w:r>
      <w:rPr>
        <w:noProof/>
        <w:lang w:val="en-IE" w:eastAsia="en-IE"/>
      </w:rPr>
      <w:drawing>
        <wp:inline distT="0" distB="0" distL="0" distR="0">
          <wp:extent cx="714375" cy="676275"/>
          <wp:effectExtent l="19050" t="0" r="9525" b="0"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1832">
      <w:rPr>
        <w:noProof/>
        <w:lang w:eastAsia="en-IE"/>
      </w:rPr>
      <w:t xml:space="preserve">        </w:t>
    </w:r>
    <w:r>
      <w:rPr>
        <w:noProof/>
        <w:lang w:val="en-IE" w:eastAsia="en-IE"/>
      </w:rPr>
      <w:drawing>
        <wp:inline distT="0" distB="0" distL="0" distR="0">
          <wp:extent cx="409575" cy="695325"/>
          <wp:effectExtent l="19050" t="0" r="9525" b="0"/>
          <wp:docPr id="4" name="Picture 0" descr="IDP-logo1 jpeg TO 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DP-logo1 jpeg TO US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1832">
      <w:rPr>
        <w:noProof/>
        <w:lang w:val="en-IE" w:eastAsia="en-IE"/>
      </w:rPr>
      <w:t xml:space="preserve">          </w:t>
    </w:r>
    <w:r>
      <w:rPr>
        <w:noProof/>
        <w:lang w:val="en-IE" w:eastAsia="en-IE"/>
      </w:rPr>
      <w:drawing>
        <wp:inline distT="0" distB="0" distL="0" distR="0">
          <wp:extent cx="657225" cy="714375"/>
          <wp:effectExtent l="19050" t="0" r="9525" b="0"/>
          <wp:docPr id="5" name="Picture 1" descr="DLD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DC -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1832">
      <w:rPr>
        <w:noProof/>
        <w:lang w:val="en-IE" w:eastAsia="en-IE"/>
      </w:rPr>
      <w:t xml:space="preserve">          </w:t>
    </w:r>
    <w:r>
      <w:rPr>
        <w:rFonts w:ascii="Arial" w:hAnsi="Arial" w:cs="Arial"/>
        <w:noProof/>
        <w:color w:val="0000FF"/>
        <w:sz w:val="20"/>
        <w:szCs w:val="27"/>
        <w:lang w:val="en-IE" w:eastAsia="en-IE"/>
      </w:rPr>
      <w:drawing>
        <wp:inline distT="0" distB="0" distL="0" distR="0">
          <wp:extent cx="695325" cy="542925"/>
          <wp:effectExtent l="19050" t="0" r="9525" b="0"/>
          <wp:docPr id="6" name="Picture 7" descr="http://t2.gstatic.com/images?q=tbn:ANd9GcRiiVZ29WirNCrMiMldfT0_bq2GxyAaFWt6rMpnpaF1B6YN4BYq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t2.gstatic.com/images?q=tbn:ANd9GcRiiVZ29WirNCrMiMldfT0_bq2GxyAaFWt6rMpnpaF1B6YN4BYq0A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1832">
      <w:rPr>
        <w:rFonts w:ascii="Arial" w:hAnsi="Arial" w:cs="Arial"/>
        <w:noProof/>
        <w:color w:val="0000FF"/>
        <w:sz w:val="20"/>
        <w:szCs w:val="27"/>
        <w:lang w:eastAsia="en-IE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32" w:rsidRDefault="004918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4A" w:rsidRDefault="008E7C4A">
      <w:r>
        <w:separator/>
      </w:r>
    </w:p>
  </w:footnote>
  <w:footnote w:type="continuationSeparator" w:id="0">
    <w:p w:rsidR="008E7C4A" w:rsidRDefault="008E7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32" w:rsidRDefault="004918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32" w:rsidRDefault="00397418" w:rsidP="00317AA1">
    <w:pPr>
      <w:pStyle w:val="Header"/>
      <w:jc w:val="center"/>
    </w:pPr>
    <w:r>
      <w:rPr>
        <w:noProof/>
        <w:lang w:val="en-IE" w:eastAsia="en-IE"/>
      </w:rPr>
      <w:drawing>
        <wp:inline distT="0" distB="0" distL="0" distR="0">
          <wp:extent cx="2333625" cy="847725"/>
          <wp:effectExtent l="1905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32" w:rsidRDefault="004918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4088"/>
    <w:multiLevelType w:val="multilevel"/>
    <w:tmpl w:val="E896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74E2"/>
    <w:multiLevelType w:val="hybridMultilevel"/>
    <w:tmpl w:val="9EA0F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1508E"/>
    <w:multiLevelType w:val="hybridMultilevel"/>
    <w:tmpl w:val="3140A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F7A4C"/>
    <w:multiLevelType w:val="hybridMultilevel"/>
    <w:tmpl w:val="FCAA9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27FD4"/>
    <w:multiLevelType w:val="hybridMultilevel"/>
    <w:tmpl w:val="656C55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E2C9C"/>
    <w:multiLevelType w:val="hybridMultilevel"/>
    <w:tmpl w:val="B53A06C4"/>
    <w:lvl w:ilvl="0" w:tplc="AAEA4D4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o:colormenu v:ext="edit" strokecolor="none [67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1C82"/>
    <w:rsid w:val="00030D80"/>
    <w:rsid w:val="00056AE2"/>
    <w:rsid w:val="0007368E"/>
    <w:rsid w:val="00094DA1"/>
    <w:rsid w:val="000A02B6"/>
    <w:rsid w:val="00142A5F"/>
    <w:rsid w:val="00145494"/>
    <w:rsid w:val="00146F3C"/>
    <w:rsid w:val="001471F6"/>
    <w:rsid w:val="001638A6"/>
    <w:rsid w:val="00172FB2"/>
    <w:rsid w:val="0018532D"/>
    <w:rsid w:val="00193AE4"/>
    <w:rsid w:val="001A4B60"/>
    <w:rsid w:val="001B77F0"/>
    <w:rsid w:val="001D4489"/>
    <w:rsid w:val="00244F83"/>
    <w:rsid w:val="00267ACE"/>
    <w:rsid w:val="00317AA1"/>
    <w:rsid w:val="00337965"/>
    <w:rsid w:val="00384039"/>
    <w:rsid w:val="00397418"/>
    <w:rsid w:val="003F2FB1"/>
    <w:rsid w:val="003F7368"/>
    <w:rsid w:val="004734B0"/>
    <w:rsid w:val="00491832"/>
    <w:rsid w:val="00492178"/>
    <w:rsid w:val="004D03B9"/>
    <w:rsid w:val="004E40FA"/>
    <w:rsid w:val="00523E9D"/>
    <w:rsid w:val="00553072"/>
    <w:rsid w:val="00555FD5"/>
    <w:rsid w:val="0057625F"/>
    <w:rsid w:val="00584E79"/>
    <w:rsid w:val="00626D8E"/>
    <w:rsid w:val="00640743"/>
    <w:rsid w:val="0064425C"/>
    <w:rsid w:val="00691AA9"/>
    <w:rsid w:val="006A1398"/>
    <w:rsid w:val="006A506F"/>
    <w:rsid w:val="006A50F1"/>
    <w:rsid w:val="006B20D5"/>
    <w:rsid w:val="006B569B"/>
    <w:rsid w:val="006C0171"/>
    <w:rsid w:val="006D7F77"/>
    <w:rsid w:val="00721112"/>
    <w:rsid w:val="007263D1"/>
    <w:rsid w:val="00733032"/>
    <w:rsid w:val="00743DED"/>
    <w:rsid w:val="00757C81"/>
    <w:rsid w:val="00784B29"/>
    <w:rsid w:val="007E15FD"/>
    <w:rsid w:val="00822616"/>
    <w:rsid w:val="0082772D"/>
    <w:rsid w:val="008458BA"/>
    <w:rsid w:val="00851FE1"/>
    <w:rsid w:val="008753F9"/>
    <w:rsid w:val="008A43AA"/>
    <w:rsid w:val="008A6DCE"/>
    <w:rsid w:val="008E7C4A"/>
    <w:rsid w:val="009365F9"/>
    <w:rsid w:val="00941EA8"/>
    <w:rsid w:val="009469B8"/>
    <w:rsid w:val="009B297B"/>
    <w:rsid w:val="009C3026"/>
    <w:rsid w:val="00A643DD"/>
    <w:rsid w:val="00A95A60"/>
    <w:rsid w:val="00AA4E48"/>
    <w:rsid w:val="00AE1D93"/>
    <w:rsid w:val="00B67536"/>
    <w:rsid w:val="00BB1F05"/>
    <w:rsid w:val="00BC50F5"/>
    <w:rsid w:val="00BE7960"/>
    <w:rsid w:val="00C212A3"/>
    <w:rsid w:val="00C35A42"/>
    <w:rsid w:val="00C46C29"/>
    <w:rsid w:val="00C83EA0"/>
    <w:rsid w:val="00C857B4"/>
    <w:rsid w:val="00C9022E"/>
    <w:rsid w:val="00CA69E8"/>
    <w:rsid w:val="00CC2922"/>
    <w:rsid w:val="00CE378A"/>
    <w:rsid w:val="00D272FF"/>
    <w:rsid w:val="00D62006"/>
    <w:rsid w:val="00D70102"/>
    <w:rsid w:val="00D739AE"/>
    <w:rsid w:val="00DE6D73"/>
    <w:rsid w:val="00E04B7A"/>
    <w:rsid w:val="00E126E7"/>
    <w:rsid w:val="00E31E38"/>
    <w:rsid w:val="00EA079C"/>
    <w:rsid w:val="00ED24FB"/>
    <w:rsid w:val="00F26CDC"/>
    <w:rsid w:val="00F41C82"/>
    <w:rsid w:val="00F459A3"/>
    <w:rsid w:val="00F851A8"/>
    <w:rsid w:val="00FB669B"/>
    <w:rsid w:val="00FC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7E15FD"/>
    <w:rPr>
      <w:color w:val="0000FF"/>
      <w:u w:val="single"/>
    </w:rPr>
  </w:style>
  <w:style w:type="paragraph" w:styleId="NoSpacing">
    <w:name w:val="No Spacing"/>
    <w:uiPriority w:val="1"/>
    <w:qFormat/>
    <w:rsid w:val="007E15FD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pt4pes.org/wp-content/uploads/2014/05/education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blog.princetontutoring.com/wp-content/uploads/2014/05/read.jp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s://encrypted-tbn1.gstatic.com/images?q=tbn:ANd9GcRrCYEsRa7uJuASytW-TWy7M0jvEj9l-RjjSPc202Maf4f0vAS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Donations Policy</vt:lpstr>
    </vt:vector>
  </TitlesOfParts>
  <Company>bundoranlib</Company>
  <LinksUpToDate>false</LinksUpToDate>
  <CharactersWithSpaces>3267</CharactersWithSpaces>
  <SharedDoc>false</SharedDoc>
  <HLinks>
    <vt:vector size="18" baseType="variant">
      <vt:variant>
        <vt:i4>6226012</vt:i4>
      </vt:variant>
      <vt:variant>
        <vt:i4>-1</vt:i4>
      </vt:variant>
      <vt:variant>
        <vt:i4>1026</vt:i4>
      </vt:variant>
      <vt:variant>
        <vt:i4>1</vt:i4>
      </vt:variant>
      <vt:variant>
        <vt:lpwstr>http://blog.princetontutoring.com/wp-content/uploads/2014/05/read.jpg</vt:lpwstr>
      </vt:variant>
      <vt:variant>
        <vt:lpwstr/>
      </vt:variant>
      <vt:variant>
        <vt:i4>2687072</vt:i4>
      </vt:variant>
      <vt:variant>
        <vt:i4>-1</vt:i4>
      </vt:variant>
      <vt:variant>
        <vt:i4>1027</vt:i4>
      </vt:variant>
      <vt:variant>
        <vt:i4>1</vt:i4>
      </vt:variant>
      <vt:variant>
        <vt:lpwstr>http://www.ppt4pes.org/wp-content/uploads/2014/05/education.jpg</vt:lpwstr>
      </vt:variant>
      <vt:variant>
        <vt:lpwstr/>
      </vt:variant>
      <vt:variant>
        <vt:i4>4259859</vt:i4>
      </vt:variant>
      <vt:variant>
        <vt:i4>-1</vt:i4>
      </vt:variant>
      <vt:variant>
        <vt:i4>1028</vt:i4>
      </vt:variant>
      <vt:variant>
        <vt:i4>1</vt:i4>
      </vt:variant>
      <vt:variant>
        <vt:lpwstr>https://encrypted-tbn1.gstatic.com/images?q=tbn:ANd9GcRrCYEsRa7uJuASytW-TWy7M0jvEj9l-RjjSPc202Maf4f0vASQ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Donations Policy</dc:title>
  <dc:creator>hmcnutt</dc:creator>
  <cp:lastModifiedBy>Admin</cp:lastModifiedBy>
  <cp:revision>2</cp:revision>
  <cp:lastPrinted>2013-02-18T09:18:00Z</cp:lastPrinted>
  <dcterms:created xsi:type="dcterms:W3CDTF">2017-02-07T16:59:00Z</dcterms:created>
  <dcterms:modified xsi:type="dcterms:W3CDTF">2017-02-07T16:59:00Z</dcterms:modified>
</cp:coreProperties>
</file>